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  <w:r w:rsidRPr="00041A4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Лицей  № 4 города-курорта Кисловодска</w:t>
      </w: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Pr="00E8602F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Pr="00041A44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115" w:rsidRPr="006E1004" w:rsidTr="00CF718A">
        <w:tc>
          <w:tcPr>
            <w:tcW w:w="3273" w:type="dxa"/>
          </w:tcPr>
          <w:p w:rsidR="006E1115" w:rsidRPr="00041A44" w:rsidRDefault="006E1115" w:rsidP="00CF71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115" w:rsidRPr="00C521EF" w:rsidRDefault="006E1115" w:rsidP="00CF71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E1115" w:rsidRPr="00041A44" w:rsidRDefault="006E1115" w:rsidP="00CF71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E1115" w:rsidRPr="00041A44" w:rsidRDefault="006E1115" w:rsidP="00CF71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E1115" w:rsidRPr="00041A44" w:rsidRDefault="006E1115" w:rsidP="006E1115">
      <w:pPr>
        <w:jc w:val="center"/>
        <w:rPr>
          <w:rFonts w:asciiTheme="majorBidi" w:hAnsiTheme="majorBidi" w:cstheme="majorBidi"/>
        </w:rPr>
      </w:pP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Pr="006E1004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E1115" w:rsidRPr="00BA255F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6E1115" w:rsidRPr="006E1004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E1115" w:rsidRPr="006E1004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7FA2" w:rsidRDefault="00EF7FA2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7FA2" w:rsidRDefault="00EF7FA2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7FA2" w:rsidRDefault="00EF7FA2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Pr="006E1004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Pr="006E1004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Pr="00BA255F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город-курорт Кисловодск, Ставропольский край</w:t>
      </w:r>
      <w:r>
        <w:rPr>
          <w:rFonts w:asciiTheme="majorBidi" w:hAnsiTheme="majorBidi" w:cstheme="majorBidi"/>
          <w:sz w:val="28"/>
          <w:szCs w:val="28"/>
        </w:rPr>
        <w:t xml:space="preserve"> 2024</w:t>
      </w: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E1115" w:rsidRDefault="006E1115" w:rsidP="006E1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1115" w:rsidRPr="006E1004" w:rsidRDefault="006E1115" w:rsidP="00EF7F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 № 4 города-курорта Кисловодска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6E1115" w:rsidRPr="006E1004" w:rsidRDefault="006E1115" w:rsidP="00EF7F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 № 4 города-курорта Кисловодска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E1115" w:rsidRPr="009D4AB8" w:rsidRDefault="006E1115" w:rsidP="00EF7FA2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Лицей  № 4 города-курорта Кисловодска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Fonts w:asciiTheme="majorBidi" w:hAnsiTheme="majorBidi" w:cstheme="majorBidi"/>
          <w:sz w:val="28"/>
          <w:szCs w:val="28"/>
        </w:rPr>
        <w:t xml:space="preserve"> 02.09.2024г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26.05.2025г. </w:t>
      </w:r>
      <w:r w:rsidRPr="009D4AB8">
        <w:rPr>
          <w:rFonts w:ascii="Times New Roman" w:hAnsi="Times New Roman" w:cs="Times New Roman"/>
          <w:sz w:val="28"/>
          <w:szCs w:val="28"/>
        </w:rPr>
        <w:t>Продолжительность учебного года в 11</w:t>
      </w:r>
      <w:proofErr w:type="gramStart"/>
      <w:r w:rsidR="00EF7FA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D4AB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F7FA2">
        <w:rPr>
          <w:rFonts w:ascii="Times New Roman" w:hAnsi="Times New Roman" w:cs="Times New Roman"/>
          <w:sz w:val="28"/>
          <w:szCs w:val="28"/>
        </w:rPr>
        <w:t>е</w:t>
      </w:r>
      <w:r w:rsidRPr="009D4AB8">
        <w:rPr>
          <w:rFonts w:ascii="Times New Roman" w:hAnsi="Times New Roman" w:cs="Times New Roman"/>
          <w:sz w:val="28"/>
          <w:szCs w:val="28"/>
        </w:rPr>
        <w:t xml:space="preserve"> составляет 34 учебные недели.</w:t>
      </w:r>
    </w:p>
    <w:p w:rsidR="006E1115" w:rsidRPr="006E1004" w:rsidRDefault="006E1115" w:rsidP="00EF7F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E1115" w:rsidRDefault="006E1115" w:rsidP="00EF7F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E1115" w:rsidRPr="006E4FDB" w:rsidRDefault="006E1115" w:rsidP="00EF7FA2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</w:t>
      </w:r>
      <w:proofErr w:type="gramStart"/>
      <w:r w:rsidR="00EF7FA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E4FDB">
        <w:rPr>
          <w:rFonts w:ascii="Times New Roman" w:hAnsi="Times New Roman" w:cs="Times New Roman"/>
          <w:sz w:val="28"/>
          <w:szCs w:val="28"/>
        </w:rPr>
        <w:t xml:space="preserve"> классе реализуются </w:t>
      </w:r>
      <w:r w:rsidR="00EF7FA2">
        <w:rPr>
          <w:rFonts w:ascii="Times New Roman" w:hAnsi="Times New Roman" w:cs="Times New Roman"/>
          <w:sz w:val="28"/>
          <w:szCs w:val="28"/>
        </w:rPr>
        <w:t xml:space="preserve">естественно - научный </w:t>
      </w:r>
      <w:r w:rsidRPr="006E4FDB">
        <w:rPr>
          <w:rFonts w:ascii="Times New Roman" w:hAnsi="Times New Roman" w:cs="Times New Roman"/>
          <w:sz w:val="28"/>
          <w:szCs w:val="28"/>
        </w:rPr>
        <w:t xml:space="preserve"> профиль с углубленным изучением предметов «</w:t>
      </w:r>
      <w:r w:rsidR="00EF7FA2">
        <w:rPr>
          <w:rFonts w:ascii="Times New Roman" w:hAnsi="Times New Roman" w:cs="Times New Roman"/>
          <w:sz w:val="28"/>
          <w:szCs w:val="28"/>
        </w:rPr>
        <w:t xml:space="preserve">Биология» и </w:t>
      </w:r>
      <w:r w:rsidRPr="006E4FDB">
        <w:rPr>
          <w:rFonts w:ascii="Times New Roman" w:hAnsi="Times New Roman" w:cs="Times New Roman"/>
          <w:sz w:val="28"/>
          <w:szCs w:val="28"/>
        </w:rPr>
        <w:t xml:space="preserve"> «</w:t>
      </w:r>
      <w:r w:rsidR="00EF7FA2">
        <w:rPr>
          <w:rFonts w:ascii="Times New Roman" w:hAnsi="Times New Roman" w:cs="Times New Roman"/>
          <w:sz w:val="28"/>
          <w:szCs w:val="28"/>
        </w:rPr>
        <w:t>Химия</w:t>
      </w:r>
      <w:r w:rsidRPr="006E4FDB">
        <w:rPr>
          <w:rFonts w:ascii="Times New Roman" w:hAnsi="Times New Roman" w:cs="Times New Roman"/>
          <w:sz w:val="28"/>
          <w:szCs w:val="28"/>
        </w:rPr>
        <w:t>».</w:t>
      </w:r>
    </w:p>
    <w:p w:rsidR="006E1115" w:rsidRPr="006E1004" w:rsidRDefault="006E1115" w:rsidP="00EF7F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>
        <w:rPr>
          <w:rStyle w:val="markedcontent"/>
          <w:rFonts w:asciiTheme="majorBidi" w:hAnsiTheme="majorBidi" w:cstheme="majorBidi"/>
          <w:sz w:val="28"/>
          <w:szCs w:val="28"/>
        </w:rPr>
        <w:t>используется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E1115" w:rsidRPr="008E0553" w:rsidRDefault="006E1115" w:rsidP="00EF7F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бюджетном общеобразовательном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Лицей  № 4 города-курорта Кисловодска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6E1115" w:rsidRDefault="006E1115" w:rsidP="00EF7F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информатики, иностранного языка и физической культуры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E1115" w:rsidRPr="006E4FDB" w:rsidRDefault="006E1115" w:rsidP="00EF7F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4F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E4FDB">
        <w:rPr>
          <w:rFonts w:ascii="Times New Roman" w:hAnsi="Times New Roman" w:cs="Times New Roman"/>
          <w:sz w:val="28"/>
          <w:szCs w:val="28"/>
        </w:rPr>
        <w:t xml:space="preserve"> всего объема учебной дисциплины за учебный год. </w:t>
      </w:r>
    </w:p>
    <w:p w:rsidR="006E1115" w:rsidRPr="006E4FDB" w:rsidRDefault="006E1115" w:rsidP="00EF7F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Промежуточная (годовая) аттестация </w:t>
      </w:r>
      <w:proofErr w:type="gramStart"/>
      <w:r w:rsidRPr="006E4F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4FD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</w:p>
    <w:p w:rsidR="006E1115" w:rsidRPr="006E4FDB" w:rsidRDefault="006E1115" w:rsidP="00EF7FA2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и части, формируемой участниками образовательных отношений, оцениваются по полугодиям, </w:t>
      </w:r>
      <w:r w:rsidRPr="006E4FDB">
        <w:rPr>
          <w:rStyle w:val="markedcontent"/>
          <w:rFonts w:ascii="Times New Roman" w:hAnsi="Times New Roman" w:cs="Times New Roman"/>
          <w:sz w:val="28"/>
          <w:szCs w:val="28"/>
        </w:rPr>
        <w:t>включая  предметы из части, формируемой участниками образовательных отношений.</w:t>
      </w:r>
    </w:p>
    <w:p w:rsidR="006E1115" w:rsidRDefault="006E1115" w:rsidP="00EF7F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проходит на последней учебной неделе второго полугодия.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</w:t>
      </w:r>
    </w:p>
    <w:p w:rsidR="006E1115" w:rsidRDefault="006E1115" w:rsidP="00EF7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>Лицей № 4.</w:t>
      </w:r>
    </w:p>
    <w:p w:rsidR="006E1115" w:rsidRPr="006E4FDB" w:rsidRDefault="006E1115" w:rsidP="00EF7FA2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6E1115" w:rsidRPr="006E4FDB" w:rsidRDefault="006E1115" w:rsidP="00EF7F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 Формой промежуточной аттестации является годовая отметка. Годовая отметка определяется путем среднего арифметического полугодовых отметок и выставляется целым числом в соответствии с правилами математического округления. </w:t>
      </w:r>
    </w:p>
    <w:p w:rsidR="006E1115" w:rsidRPr="006E4FDB" w:rsidRDefault="006E1115" w:rsidP="00EF7F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государственной итоговой аттестацией. </w:t>
      </w:r>
    </w:p>
    <w:p w:rsidR="006E1115" w:rsidRPr="006E4FDB" w:rsidRDefault="006E1115" w:rsidP="00EF7FA2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6E1115" w:rsidRPr="00BA255F" w:rsidRDefault="006E1115" w:rsidP="006E111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E1115" w:rsidRDefault="006E1115" w:rsidP="006E1115">
      <w:pPr>
        <w:ind w:firstLine="567"/>
        <w:jc w:val="both"/>
      </w:pPr>
    </w:p>
    <w:p w:rsidR="006E1115" w:rsidRDefault="006E1115" w:rsidP="006E1115">
      <w:pPr>
        <w:ind w:firstLine="567"/>
        <w:jc w:val="both"/>
      </w:pPr>
    </w:p>
    <w:p w:rsidR="006E1115" w:rsidRDefault="006E1115" w:rsidP="006E1115">
      <w:pPr>
        <w:ind w:firstLine="567"/>
        <w:jc w:val="both"/>
      </w:pPr>
    </w:p>
    <w:p w:rsidR="006E1115" w:rsidRDefault="006E1115" w:rsidP="006E1115">
      <w:pPr>
        <w:ind w:firstLine="567"/>
        <w:jc w:val="both"/>
      </w:pPr>
    </w:p>
    <w:p w:rsidR="006E1115" w:rsidRDefault="006E1115" w:rsidP="006E1115">
      <w:pPr>
        <w:ind w:firstLine="567"/>
        <w:jc w:val="both"/>
      </w:pPr>
    </w:p>
    <w:p w:rsidR="006E1115" w:rsidRDefault="006E1115" w:rsidP="006E111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6E1115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E1115" w:rsidRPr="006E4FDB" w:rsidRDefault="006E1115" w:rsidP="006E1115">
      <w:pPr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6E4FD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социально-экономического профиля (с углубленным изучением предметов «</w:t>
      </w:r>
      <w:r>
        <w:rPr>
          <w:rFonts w:ascii="Times New Roman" w:hAnsi="Times New Roman" w:cs="Times New Roman"/>
          <w:b/>
          <w:sz w:val="28"/>
          <w:szCs w:val="28"/>
        </w:rPr>
        <w:t xml:space="preserve">Биология» и </w:t>
      </w:r>
      <w:r w:rsidRPr="006E4F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«Химия») для учащихся 11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FDB">
        <w:rPr>
          <w:rFonts w:ascii="Times New Roman" w:hAnsi="Times New Roman" w:cs="Times New Roman"/>
          <w:b/>
          <w:sz w:val="28"/>
          <w:szCs w:val="28"/>
        </w:rPr>
        <w:t xml:space="preserve"> класса на 2024-2025 учебный год, осваивающих ФОП СОО в соответствии с ФГОС СОО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18"/>
        <w:gridCol w:w="4708"/>
        <w:gridCol w:w="2724"/>
        <w:gridCol w:w="2718"/>
      </w:tblGrid>
      <w:tr w:rsidR="00FA7728" w:rsidRPr="00EF7FA2">
        <w:tc>
          <w:tcPr>
            <w:tcW w:w="6000" w:type="dxa"/>
            <w:vMerge w:val="restart"/>
            <w:shd w:val="clear" w:color="auto" w:fill="D9D9D9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 xml:space="preserve">Учебный </w:t>
            </w:r>
            <w:r w:rsidRPr="00EF7FA2">
              <w:rPr>
                <w:rFonts w:ascii="Times New Roman" w:hAnsi="Times New Roman" w:cs="Times New Roman"/>
                <w:b/>
              </w:rPr>
              <w:t>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A7728" w:rsidRPr="00EF7FA2">
        <w:tc>
          <w:tcPr>
            <w:tcW w:w="3638" w:type="dxa"/>
            <w:vMerge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FA7728" w:rsidRPr="00EF7FA2">
        <w:tc>
          <w:tcPr>
            <w:tcW w:w="14552" w:type="dxa"/>
            <w:gridSpan w:val="4"/>
            <w:shd w:val="clear" w:color="auto" w:fill="FFFFB3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A7728" w:rsidRPr="00EF7FA2">
        <w:tc>
          <w:tcPr>
            <w:tcW w:w="3638" w:type="dxa"/>
            <w:vMerge w:val="restart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2</w:t>
            </w:r>
          </w:p>
        </w:tc>
      </w:tr>
      <w:tr w:rsidR="00FA7728" w:rsidRPr="00EF7FA2">
        <w:tc>
          <w:tcPr>
            <w:tcW w:w="3638" w:type="dxa"/>
            <w:vMerge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</w:tr>
      <w:tr w:rsidR="00FA7728" w:rsidRPr="00EF7FA2"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</w:tr>
      <w:tr w:rsidR="00FA7728" w:rsidRPr="00EF7FA2">
        <w:tc>
          <w:tcPr>
            <w:tcW w:w="3638" w:type="dxa"/>
            <w:vMerge w:val="restart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</w:tr>
      <w:tr w:rsidR="00FA7728" w:rsidRPr="00EF7FA2">
        <w:tc>
          <w:tcPr>
            <w:tcW w:w="3638" w:type="dxa"/>
            <w:vMerge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3638" w:type="dxa"/>
            <w:vMerge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3638" w:type="dxa"/>
            <w:vMerge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3638" w:type="dxa"/>
            <w:vMerge w:val="restart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2</w:t>
            </w:r>
          </w:p>
        </w:tc>
      </w:tr>
      <w:tr w:rsidR="00FA7728" w:rsidRPr="00EF7FA2">
        <w:tc>
          <w:tcPr>
            <w:tcW w:w="3638" w:type="dxa"/>
            <w:vMerge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2</w:t>
            </w:r>
          </w:p>
        </w:tc>
      </w:tr>
      <w:tr w:rsidR="00FA7728" w:rsidRPr="00EF7FA2">
        <w:tc>
          <w:tcPr>
            <w:tcW w:w="3638" w:type="dxa"/>
            <w:vMerge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3638" w:type="dxa"/>
            <w:vMerge w:val="restart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7FA2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EF7FA2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2</w:t>
            </w:r>
          </w:p>
        </w:tc>
      </w:tr>
      <w:tr w:rsidR="00FA7728" w:rsidRPr="00EF7FA2">
        <w:tc>
          <w:tcPr>
            <w:tcW w:w="3638" w:type="dxa"/>
            <w:vMerge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</w:tr>
      <w:tr w:rsidR="00FA7728" w:rsidRPr="00EF7FA2">
        <w:tc>
          <w:tcPr>
            <w:tcW w:w="3638" w:type="dxa"/>
            <w:vMerge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</w:tr>
      <w:tr w:rsidR="00FA7728" w:rsidRPr="00EF7FA2"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</w:tr>
      <w:tr w:rsidR="00FA7728" w:rsidRPr="00EF7FA2"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proofErr w:type="gramStart"/>
            <w:r w:rsidRPr="00EF7FA2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0</w:t>
            </w:r>
          </w:p>
        </w:tc>
      </w:tr>
      <w:tr w:rsidR="00FA7728" w:rsidRPr="00EF7FA2">
        <w:tc>
          <w:tcPr>
            <w:tcW w:w="7276" w:type="dxa"/>
            <w:gridSpan w:val="2"/>
            <w:shd w:val="clear" w:color="auto" w:fill="00FF00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31</w:t>
            </w:r>
          </w:p>
        </w:tc>
      </w:tr>
      <w:tr w:rsidR="00FA7728" w:rsidRPr="00EF7FA2">
        <w:tc>
          <w:tcPr>
            <w:tcW w:w="14552" w:type="dxa"/>
            <w:gridSpan w:val="4"/>
            <w:shd w:val="clear" w:color="auto" w:fill="FFFFB3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A7728" w:rsidRPr="00EF7FA2">
        <w:tc>
          <w:tcPr>
            <w:tcW w:w="7276" w:type="dxa"/>
            <w:gridSpan w:val="2"/>
            <w:shd w:val="clear" w:color="auto" w:fill="D9D9D9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</w:tr>
      <w:tr w:rsidR="00FA7728" w:rsidRPr="00EF7FA2">
        <w:tc>
          <w:tcPr>
            <w:tcW w:w="7276" w:type="dxa"/>
            <w:gridSpan w:val="2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История Ставрополья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7276" w:type="dxa"/>
            <w:gridSpan w:val="2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7276" w:type="dxa"/>
            <w:gridSpan w:val="2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7276" w:type="dxa"/>
            <w:gridSpan w:val="2"/>
            <w:shd w:val="clear" w:color="auto" w:fill="00FF00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</w:t>
            </w:r>
          </w:p>
        </w:tc>
      </w:tr>
      <w:tr w:rsidR="00FA7728" w:rsidRPr="00EF7FA2">
        <w:tc>
          <w:tcPr>
            <w:tcW w:w="7276" w:type="dxa"/>
            <w:gridSpan w:val="2"/>
            <w:shd w:val="clear" w:color="auto" w:fill="00FF00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34</w:t>
            </w:r>
          </w:p>
        </w:tc>
      </w:tr>
      <w:tr w:rsidR="00FA7728" w:rsidRPr="00EF7FA2">
        <w:tc>
          <w:tcPr>
            <w:tcW w:w="7276" w:type="dxa"/>
            <w:gridSpan w:val="2"/>
            <w:shd w:val="clear" w:color="auto" w:fill="FCE3FC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34</w:t>
            </w:r>
          </w:p>
        </w:tc>
      </w:tr>
      <w:tr w:rsidR="00FA7728" w:rsidRPr="00EF7FA2">
        <w:tc>
          <w:tcPr>
            <w:tcW w:w="7276" w:type="dxa"/>
            <w:gridSpan w:val="2"/>
            <w:shd w:val="clear" w:color="auto" w:fill="FCE3FC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3638" w:type="dxa"/>
            <w:shd w:val="clear" w:color="auto" w:fill="FCE3FC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FA7728" w:rsidRDefault="00FA7728"/>
    <w:p w:rsidR="00FA7728" w:rsidRPr="00EF7FA2" w:rsidRDefault="00EA5030">
      <w:pPr>
        <w:rPr>
          <w:rFonts w:ascii="Times New Roman" w:hAnsi="Times New Roman" w:cs="Times New Roman"/>
        </w:rPr>
      </w:pPr>
      <w:r w:rsidRPr="00EF7FA2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FA7728" w:rsidRPr="00EF7FA2" w:rsidRDefault="00EA5030">
      <w:pPr>
        <w:rPr>
          <w:rFonts w:ascii="Times New Roman" w:hAnsi="Times New Roman" w:cs="Times New Roman"/>
        </w:rPr>
      </w:pPr>
      <w:r w:rsidRPr="00EF7FA2">
        <w:rPr>
          <w:rFonts w:ascii="Times New Roman" w:hAnsi="Times New Roman" w:cs="Times New Roman"/>
        </w:rPr>
        <w:t>Муниципальное бюджетное общеобразовательное учреждение Лицей  № 4 города-курорта Кисловодска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FA7728" w:rsidRPr="00EF7FA2">
        <w:tc>
          <w:tcPr>
            <w:tcW w:w="7276" w:type="dxa"/>
            <w:vMerge w:val="restart"/>
            <w:shd w:val="clear" w:color="auto" w:fill="D9D9D9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A7728" w:rsidRPr="00EF7FA2">
        <w:tc>
          <w:tcPr>
            <w:tcW w:w="7276" w:type="dxa"/>
            <w:vMerge/>
          </w:tcPr>
          <w:p w:rsidR="00FA7728" w:rsidRPr="00EF7FA2" w:rsidRDefault="00F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FA7728" w:rsidRPr="00EF7FA2">
        <w:tc>
          <w:tcPr>
            <w:tcW w:w="7276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EF7FA2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7276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7276" w:type="dxa"/>
          </w:tcPr>
          <w:p w:rsidR="00FA7728" w:rsidRPr="00EF7FA2" w:rsidRDefault="006E1115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Ф</w:t>
            </w:r>
            <w:r w:rsidR="00EA5030" w:rsidRPr="00EF7FA2">
              <w:rPr>
                <w:rFonts w:ascii="Times New Roman" w:hAnsi="Times New Roman" w:cs="Times New Roman"/>
              </w:rPr>
              <w:t>инансовая грамотность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7276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proofErr w:type="spellStart"/>
            <w:r w:rsidRPr="00EF7FA2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EF7F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7276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7276" w:type="dxa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1</w:t>
            </w:r>
          </w:p>
        </w:tc>
      </w:tr>
      <w:tr w:rsidR="00FA7728" w:rsidRPr="00EF7FA2">
        <w:tc>
          <w:tcPr>
            <w:tcW w:w="7276" w:type="dxa"/>
            <w:shd w:val="clear" w:color="auto" w:fill="00FF00"/>
          </w:tcPr>
          <w:p w:rsidR="00FA7728" w:rsidRPr="00EF7FA2" w:rsidRDefault="00EA5030">
            <w:pPr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8" w:type="dxa"/>
            <w:shd w:val="clear" w:color="auto" w:fill="00FF00"/>
          </w:tcPr>
          <w:p w:rsidR="00FA7728" w:rsidRPr="00EF7FA2" w:rsidRDefault="00EA5030">
            <w:pPr>
              <w:jc w:val="center"/>
              <w:rPr>
                <w:rFonts w:ascii="Times New Roman" w:hAnsi="Times New Roman" w:cs="Times New Roman"/>
              </w:rPr>
            </w:pPr>
            <w:r w:rsidRPr="00EF7FA2">
              <w:rPr>
                <w:rFonts w:ascii="Times New Roman" w:hAnsi="Times New Roman" w:cs="Times New Roman"/>
              </w:rPr>
              <w:t>6</w:t>
            </w:r>
          </w:p>
        </w:tc>
      </w:tr>
    </w:tbl>
    <w:p w:rsidR="00EA5030" w:rsidRDefault="00EA5030"/>
    <w:sectPr w:rsidR="00EA503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1115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07C9E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5030"/>
    <w:rsid w:val="00EE0C26"/>
    <w:rsid w:val="00EF7FA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7728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2024-08-24T17:28:00Z</dcterms:created>
  <dcterms:modified xsi:type="dcterms:W3CDTF">2024-08-24T17:37:00Z</dcterms:modified>
</cp:coreProperties>
</file>